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16" w:rsidRPr="00E73A16" w:rsidRDefault="00E73A16" w:rsidP="00E73A1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Пресс-релиз об </w:t>
      </w:r>
      <w:r w:rsidRPr="00E73A16">
        <w:rPr>
          <w:rFonts w:ascii="Times New Roman" w:hAnsi="Times New Roman" w:cs="Times New Roman"/>
          <w:b/>
          <w:sz w:val="24"/>
          <w:szCs w:val="24"/>
        </w:rPr>
        <w:t>аудит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е</w:t>
      </w:r>
      <w:r w:rsidRPr="00E73A16">
        <w:rPr>
          <w:rFonts w:ascii="Times New Roman" w:hAnsi="Times New Roman" w:cs="Times New Roman"/>
          <w:b/>
          <w:sz w:val="24"/>
          <w:szCs w:val="24"/>
        </w:rPr>
        <w:t xml:space="preserve"> в Судебном департаменте при ВС КР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 2017 год</w:t>
      </w:r>
      <w:bookmarkStart w:id="0" w:name="_GoBack"/>
      <w:bookmarkEnd w:id="0"/>
    </w:p>
    <w:p w:rsidR="00E73A16" w:rsidRPr="00E73A16" w:rsidRDefault="00E73A16" w:rsidP="00E73A16">
      <w:pPr>
        <w:jc w:val="both"/>
        <w:rPr>
          <w:rFonts w:ascii="Times New Roman" w:hAnsi="Times New Roman" w:cs="Times New Roman"/>
          <w:sz w:val="24"/>
          <w:szCs w:val="24"/>
        </w:rPr>
      </w:pPr>
      <w:r w:rsidRPr="00E73A16">
        <w:rPr>
          <w:rFonts w:ascii="Times New Roman" w:hAnsi="Times New Roman" w:cs="Times New Roman"/>
          <w:sz w:val="24"/>
          <w:szCs w:val="24"/>
        </w:rPr>
        <w:t xml:space="preserve">Советом Счетной палаты </w:t>
      </w:r>
      <w:proofErr w:type="spellStart"/>
      <w:r w:rsidRPr="00E73A1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73A16">
        <w:rPr>
          <w:rFonts w:ascii="Times New Roman" w:hAnsi="Times New Roman" w:cs="Times New Roman"/>
          <w:sz w:val="24"/>
          <w:szCs w:val="24"/>
        </w:rPr>
        <w:t xml:space="preserve"> Республики рассмотрен отчет об аудите использования сметы расходов бюджетных средств, сметы доходов и расходов специального счета в Судебном департаменте при Верховном суде КР за 2017 год.</w:t>
      </w:r>
    </w:p>
    <w:p w:rsidR="00E73A16" w:rsidRPr="00E73A16" w:rsidRDefault="00E73A16" w:rsidP="00E73A16">
      <w:pPr>
        <w:jc w:val="both"/>
        <w:rPr>
          <w:rFonts w:ascii="Times New Roman" w:hAnsi="Times New Roman" w:cs="Times New Roman"/>
          <w:sz w:val="24"/>
          <w:szCs w:val="24"/>
        </w:rPr>
      </w:pPr>
      <w:r w:rsidRPr="00E73A16">
        <w:rPr>
          <w:rFonts w:ascii="Times New Roman" w:hAnsi="Times New Roman" w:cs="Times New Roman"/>
          <w:sz w:val="24"/>
          <w:szCs w:val="24"/>
        </w:rPr>
        <w:t>Аудитом установлено такие нарушения как: нерационально использованные средства, а именно сверхнормативные запасы товарно-материальных ценностей на сумму 8 млн. 148,7 тыс. сомов. Данная сумма была восстановлена в ходе аудита.</w:t>
      </w:r>
    </w:p>
    <w:p w:rsidR="00E73A16" w:rsidRPr="00E73A16" w:rsidRDefault="00E73A16" w:rsidP="00E73A16">
      <w:pPr>
        <w:jc w:val="both"/>
        <w:rPr>
          <w:rFonts w:ascii="Times New Roman" w:hAnsi="Times New Roman" w:cs="Times New Roman"/>
          <w:sz w:val="24"/>
          <w:szCs w:val="24"/>
        </w:rPr>
      </w:pPr>
      <w:r w:rsidRPr="00E73A16">
        <w:rPr>
          <w:rFonts w:ascii="Times New Roman" w:hAnsi="Times New Roman" w:cs="Times New Roman"/>
          <w:sz w:val="24"/>
          <w:szCs w:val="24"/>
        </w:rPr>
        <w:t xml:space="preserve">Кроме того, по результатам инвентаризации депозитных сумм, проведенной в ходе аудита по Судебному департаменту установлены суммы, подлежащие перечислению в доход республиканского бюджета в размере 9 млн 996,6 тыс. сомов. В ходе аудита 8 млн. 479,7 тыс. сомов перечислены в республиканский бюджет. </w:t>
      </w:r>
    </w:p>
    <w:p w:rsidR="00E73A16" w:rsidRPr="00E73A16" w:rsidRDefault="00E73A16" w:rsidP="00E73A16">
      <w:pPr>
        <w:jc w:val="both"/>
        <w:rPr>
          <w:rFonts w:ascii="Times New Roman" w:hAnsi="Times New Roman" w:cs="Times New Roman"/>
          <w:sz w:val="24"/>
          <w:szCs w:val="24"/>
        </w:rPr>
      </w:pPr>
      <w:r w:rsidRPr="00E73A16">
        <w:rPr>
          <w:rFonts w:ascii="Times New Roman" w:hAnsi="Times New Roman" w:cs="Times New Roman"/>
          <w:sz w:val="24"/>
          <w:szCs w:val="24"/>
        </w:rPr>
        <w:t xml:space="preserve">Также, в ходе аудита выявлены нарушения в областных управлениях Судебного департамента. Так, в Иссык-Кульском областном управлении установлено завышение объемов строительно-монтажных работ на сумму 61,7 тыс. сомов. В ходе аудита данная сумма была восстановлена в бюджет за счет подрядчиков. </w:t>
      </w:r>
    </w:p>
    <w:p w:rsidR="00E73A16" w:rsidRPr="00E73A16" w:rsidRDefault="00E73A16" w:rsidP="00E73A16">
      <w:pPr>
        <w:jc w:val="both"/>
        <w:rPr>
          <w:rFonts w:ascii="Times New Roman" w:hAnsi="Times New Roman" w:cs="Times New Roman"/>
          <w:sz w:val="24"/>
          <w:szCs w:val="24"/>
        </w:rPr>
      </w:pPr>
      <w:r w:rsidRPr="00E73A16">
        <w:rPr>
          <w:rFonts w:ascii="Times New Roman" w:hAnsi="Times New Roman" w:cs="Times New Roman"/>
          <w:sz w:val="24"/>
          <w:szCs w:val="24"/>
        </w:rPr>
        <w:t xml:space="preserve">По итогам аудита Счетной палатой даны предписания и предложения по устранению выявленных в ходе аудита нарушений и недостатков. Материалы аудита направлены в соответствующие органы. </w:t>
      </w:r>
    </w:p>
    <w:p w:rsidR="00F94C11" w:rsidRDefault="00F94C11"/>
    <w:sectPr w:rsidR="00F9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16"/>
    <w:rsid w:val="00E73A16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708E-1292-40BE-AAFD-CFBE440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Туголбаева</dc:creator>
  <cp:keywords/>
  <dc:description/>
  <cp:lastModifiedBy>Гульмира Туголбаева</cp:lastModifiedBy>
  <cp:revision>1</cp:revision>
  <dcterms:created xsi:type="dcterms:W3CDTF">2020-03-17T09:22:00Z</dcterms:created>
  <dcterms:modified xsi:type="dcterms:W3CDTF">2020-03-17T09:26:00Z</dcterms:modified>
</cp:coreProperties>
</file>